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genesis-28"/>
    <w:p>
      <w:pPr>
        <w:pStyle w:val="Heading1"/>
      </w:pPr>
      <w:r>
        <w:t xml:space="preserve">Homiletics Analysis: Genesis 28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28 opens with Isaac’s deliberate blessing and commission of Jacob, sending him to Paddan-aram to find a wife from among Laban’s daughters rather than from the Canaanite women (vv. 1–5). The narrator inserts a brief but pointed scene: Esau observes that the Canaanite women displease his father and responds by taking an additional wife from Ishmael’s line — an act that reveals how thoroughly Esau misunderstands what God is actually after (vv. 6–9). The chapter’s center of gravity is Jacob’s night at a place he will later name Bethel. Alone, with a stone for a pillow, Jacob dreams of a stairway (or ramp) connecting earth to heaven, with angels ascending and descending upon it — and above it, the LORD standing and speaking (vv. 10–15). The divine speech is the theological heart of the chapter: God identifies Himself as the God of Abraham and Isaac, grants the land to Jacob and his offspring, promises offspring as numerous as the dust of the earth, promises that all families of the earth will be blessed through him and his offspring, promises personal presence with Jacob on his journey, promises to bring him back to this land, and promises not to leave him until the promise is accomplished (vv. 13–15). Jacob wakes, recognizes the holiness of the place, expresses awe, sets up the stone as a pillar, pours oil on it, names the place Bethel (</w:t>
      </w:r>
      <w:r>
        <w:t xml:space="preserve">“house of God”</w:t>
      </w:r>
      <w:r>
        <w:t xml:space="preserve">), and makes a conditional vow — if God keeps His promises, then the LORD will be his God and he will give a tenth of all he receives (vv. 16–22).</w:t>
      </w:r>
    </w:p>
    <w:p>
      <w:pPr>
        <w:pStyle w:val="BodyText"/>
      </w:pPr>
      <w:r>
        <w:rPr>
          <w:b/>
          <w:bCs/>
        </w:rPr>
        <w:t xml:space="preserve">This Text — Intent</w:t>
      </w:r>
    </w:p>
    <w:p>
      <w:pPr>
        <w:pStyle w:val="BodyText"/>
      </w:pPr>
      <w:r>
        <w:t xml:space="preserve">God is seeking to accomplish two things simultaneously through this passage. First, He is anchoring the Abrahamic covenant to Jacob — not because Jacob has earned it, but because God has chosen it. The covenant does not travel on the strength of human merit; it travels on the faithfulness of God’s oath. Jacob is a fugitive, a deceiver, alone and landless, sleeping on the ground — and it is precisely here that God appears and speaks. The intent is to root deep in the reader’s understanding that divine election and covenant faithfulness are impervious to human failure and circumstance. Second, God is confronting Jacob — and the reader — with the fact that heaven is not closed and God is not distant. The stairway dream is not decorative cosmology; it is a revelation of divine accessibility and active governance. God is not merely watching Jacob flee; He is descending to meet him, speaking to him, and binding Himself to him by oath. The intent is to produce wonder, reverent fear, and resting trust in the God who initiates covenant relationship with unworthy recipients — and who keeps what He promises regardless of how unworthy those recipients remain.</w:t>
      </w:r>
    </w:p>
    <w:p>
      <w:r>
        <w:pict>
          <v:rect style="width:0;height:1.5pt" o:hralign="center" o:hrstd="t" o:hr="t"/>
        </w:pict>
      </w:r>
    </w:p>
    <w:p>
      <w:pPr>
        <w:pStyle w:val="FirstParagraph"/>
      </w:pPr>
      <w:r>
        <w:rPr>
          <w:b/>
          <w:bCs/>
        </w:rPr>
        <w:t xml:space="preserve">Subject Sentence:</w:t>
      </w:r>
      <w:r>
        <w:t xml:space="preserve"> </w:t>
      </w:r>
      <w:r>
        <w:t xml:space="preserve">The sovereign God pursues and binds Himself by oath to an unworthy, fleeing Jacob.</w:t>
      </w:r>
    </w:p>
    <w:p>
      <w:r>
        <w:pict>
          <v:rect style="width:0;height:1.5pt" o:hralign="center" o:hrstd="t" o:hr="t"/>
        </w:pict>
      </w:r>
    </w:p>
    <w:p>
      <w:pPr>
        <w:pStyle w:val="FirstParagraph"/>
      </w:pPr>
      <w:r>
        <w:rPr>
          <w:b/>
          <w:bCs/>
        </w:rPr>
        <w:t xml:space="preserve">Primary Claim:</w:t>
      </w:r>
      <w:r>
        <w:t xml:space="preserve"> </w:t>
      </w:r>
      <w:r>
        <w:t xml:space="preserve">God is demonstrating — through Jacob’s undeserved night vision and unconditional covenant renewal — that His purposes do not depend on the worthiness of those He chooses, and that He Himself will be the guarantor of every promise He makes.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stairway and its significance (vv. 11–12)</w:t>
      </w:r>
    </w:p>
    <w:p>
      <w:pPr>
        <w:pStyle w:val="BodyText"/>
      </w:pPr>
      <w:r>
        <w:t xml:space="preserve">The Hebrew</w:t>
      </w:r>
      <w:r>
        <w:t xml:space="preserve"> </w:t>
      </w:r>
      <w:r>
        <w:rPr>
          <w:i/>
          <w:iCs/>
        </w:rPr>
        <w:t xml:space="preserve">sullam</w:t>
      </w:r>
      <w:r>
        <w:t xml:space="preserve"> </w:t>
      </w:r>
      <w:r>
        <w:t xml:space="preserve">(stairway/ladder/ramp) appears only here in the Old Testament, generating considerable discussion. Some read it architecturally as a ziggurat ramp — a known ANE image of divine-human communication — suggesting Jacob is being shown a heavenly gateway, a place where heaven and earth interface. Others read it more cosmologically as a permanent feature of the universe revealing the structure of divine governance. The Reformed reading does not need to adjudicate this architectural question definitively; what is exegetically clear is that the stairway connects the place where Jacob lies to the place where the LORD stands. The angels ascending and descending serve the LORD who is above — they are not intermediaries for human prayer but agents of divine governance. The point is accessibility and divine activity, not cosmological architecture. When Jesus applies this imagery to Himself in John 1:51 (</w:t>
      </w:r>
      <w:r>
        <w:t xml:space="preserve">“you will see heaven opened and the angels of God ascending and descending on the Son of Man”</w:t>
      </w:r>
      <w:r>
        <w:t xml:space="preserve">), He identifies Himself as the fulfillment of what the Bethel stairway pointed toward — He is the true and permanent connection between heaven and earth, the one through whom God truly meets humanity. This canonical reading should not be forced into Genesis 28 as the primary exposition, but it is the legitimate terminus of the image.</w:t>
      </w:r>
    </w:p>
    <w:p>
      <w:pPr>
        <w:pStyle w:val="BodyText"/>
      </w:pPr>
      <w:r>
        <w:rPr>
          <w:b/>
          <w:bCs/>
        </w:rPr>
        <w:t xml:space="preserve">The conditionality of Jacob’s vow (vv. 20–22)</w:t>
      </w:r>
    </w:p>
    <w:p>
      <w:pPr>
        <w:pStyle w:val="BodyText"/>
      </w:pPr>
      <w:r>
        <w:t xml:space="preserve">Wesleyan and some Baptist readings have emphasized the conditionality of Jacob’s vow as a model of human-divine partnership — Jacob setting terms, God meeting them, Jacob responding. This reading is worth acknowledging for the genuine insight it surfaces: Jacob’s vow does reveal something about his spiritual immaturity and transactional instincts. He has just received an unconditional divine oath and responds with a conditional human vow. The contrast is the point. The Reformed reading qualifies the Wesleyan emphasis: the vow is not presented as a model of mature covenant response but as a portrait of Jacob’s still-undeveloped faith — he is not yet the man Israel, and his</w:t>
      </w:r>
      <w:r>
        <w:t xml:space="preserve"> </w:t>
      </w:r>
      <w:r>
        <w:t xml:space="preserve">“if… then”</w:t>
      </w:r>
      <w:r>
        <w:t xml:space="preserve"> </w:t>
      </w:r>
      <w:r>
        <w:t xml:space="preserve">framing with God reveals how far he has yet to travel. The divine speech in vv. 13–15 contains no conditions. Jacob’s response in vv. 20–22 imports conditions that God did not place there. This is not partnership — it is spiritual immaturity in the presence of sovereign grace, and it should be preached accordingly rather than held up as a model of faithful vow-making.</w:t>
      </w:r>
    </w:p>
    <w:p>
      <w:pPr>
        <w:pStyle w:val="BodyText"/>
      </w:pPr>
      <w:r>
        <w:rPr>
          <w:b/>
          <w:bCs/>
        </w:rPr>
        <w:t xml:space="preserve">The Esau interlude (vv. 6–9)</w:t>
      </w:r>
    </w:p>
    <w:p>
      <w:pPr>
        <w:pStyle w:val="BodyText"/>
      </w:pPr>
      <w:r>
        <w:t xml:space="preserve">Dispensational readings sometimes use this section to draw sharp Israel/Esau (or Israel/Ishmael) distinctions that read the passage primarily as a typological contrast between the elect and the reprobate nation. This over-reads the interlude. The narrator’s point is more focused: Esau’s addition of an Ishmaelite wife shows that he is trying to manage the situation on his own terms, pursuing parental approval through strategic marriage without understanding what God is actually after. He is performing compliance without transformation. The text does not require a full typological apparatus to make this point. The Reformed reading acknowledges the election motif implicit in the Jacob/Esau contrast (cf. Romans 9:10–13) without making the Esau scene carry typological weight the narrator does not assign it.</w:t>
      </w:r>
    </w:p>
    <w:p>
      <w:pPr>
        <w:pStyle w:val="BodyText"/>
      </w:pPr>
      <w:r>
        <w:rPr>
          <w:b/>
          <w:bCs/>
        </w:rPr>
        <w:t xml:space="preserve">The Reformed verdict</w:t>
      </w:r>
      <w:r>
        <w:t xml:space="preserve">: This passage is a straightforward and powerful display of sovereign, unconditional covenant grace. God’s speech to Jacob contains no conditions, no performance requirements, and no limitations — it is pure divine initiative descending on an entirely undeserving recipient. The stairway is the visual theology of what the speech says verbally: heaven is open, God is active, and He is coming down to where Jacob is. The vow in vv. 20–22 is not a model of covenant faithfulness but an accurate portrait of where Jacob is spiritually — and that portrait should evoke both empathy (we recognize ourselves in Jacob’s transactional instincts) and gratitude (God kept His promises to Jacob despite, not because of, Jacob’s spiritual condition at Bethel).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12:1–3</w:t>
      </w:r>
      <w:r>
        <w:t xml:space="preserve"> </w:t>
      </w:r>
      <w:r>
        <w:t xml:space="preserve">— The original Abrahamic covenant that God now explicitly renews to Jacob; the</w:t>
      </w:r>
      <w:r>
        <w:t xml:space="preserve"> </w:t>
      </w:r>
      <w:r>
        <w:t xml:space="preserve">“all families of the earth will be blessed”</w:t>
      </w:r>
      <w:r>
        <w:t xml:space="preserve"> </w:t>
      </w:r>
      <w:r>
        <w:t xml:space="preserve">promise in v. 14 directly echoes 12:3, establishing the line of continuity.</w:t>
      </w:r>
    </w:p>
    <w:p>
      <w:pPr>
        <w:numPr>
          <w:ilvl w:val="0"/>
          <w:numId w:val="1001"/>
        </w:numPr>
      </w:pPr>
      <w:r>
        <w:rPr>
          <w:b/>
          <w:bCs/>
        </w:rPr>
        <w:t xml:space="preserve">Genesis 15:1–21</w:t>
      </w:r>
      <w:r>
        <w:t xml:space="preserve"> </w:t>
      </w:r>
      <w:r>
        <w:t xml:space="preserve">— God’s unconditional covenant ratification with Abram by self-maledictory oath; the Bethel speech shares the same structure — God speaks, God promises, the human receives. The unilateral divine commitment is the same genre of covenant.</w:t>
      </w:r>
    </w:p>
    <w:p>
      <w:pPr>
        <w:numPr>
          <w:ilvl w:val="0"/>
          <w:numId w:val="1001"/>
        </w:numPr>
      </w:pPr>
      <w:r>
        <w:rPr>
          <w:b/>
          <w:bCs/>
        </w:rPr>
        <w:t xml:space="preserve">Romans 9:10–13</w:t>
      </w:r>
      <w:r>
        <w:t xml:space="preserve"> </w:t>
      </w:r>
      <w:r>
        <w:t xml:space="preserve">— Paul’s exposition of Jacob and Esau as a display of divine election —</w:t>
      </w:r>
      <w:r>
        <w:t xml:space="preserve"> </w:t>
      </w:r>
      <w:r>
        <w:t xml:space="preserve">“before the twins were born or had done anything good or bad”</w:t>
      </w:r>
      <w:r>
        <w:t xml:space="preserve"> </w:t>
      </w:r>
      <w:r>
        <w:t xml:space="preserve">— grounds the unconditional character of what Genesis 28 displays and provides the doctrinal articulation of its governing principle.</w:t>
      </w:r>
    </w:p>
    <w:p>
      <w:pPr>
        <w:numPr>
          <w:ilvl w:val="0"/>
          <w:numId w:val="1001"/>
        </w:numPr>
      </w:pPr>
      <w:r>
        <w:rPr>
          <w:b/>
          <w:bCs/>
        </w:rPr>
        <w:t xml:space="preserve">John 1:51</w:t>
      </w:r>
      <w:r>
        <w:t xml:space="preserve"> </w:t>
      </w:r>
      <w:r>
        <w:t xml:space="preserve">— Jesus applies the Bethel imagery to Himself (</w:t>
      </w:r>
      <w:r>
        <w:t xml:space="preserve">“you will see heaven opened and the angels of God ascending and descending on the Son of Man”</w:t>
      </w:r>
      <w:r>
        <w:t xml:space="preserve">), identifying Himself as the ultimate fulfillment of what the stairway signified — the permanent and personal point of connection between God and humanity.</w:t>
      </w:r>
    </w:p>
    <w:p>
      <w:pPr>
        <w:numPr>
          <w:ilvl w:val="0"/>
          <w:numId w:val="1001"/>
        </w:numPr>
      </w:pPr>
      <w:r>
        <w:rPr>
          <w:b/>
          <w:bCs/>
        </w:rPr>
        <w:t xml:space="preserve">Hebrews 11:9, 20–21</w:t>
      </w:r>
      <w:r>
        <w:t xml:space="preserve"> </w:t>
      </w:r>
      <w:r>
        <w:t xml:space="preserve">— Jacob is counted among the heroes of faith, not because his faith was pure or his conduct admirable at every point, but because the God who made promises to him is faithful — reinforcing that the covenant traveled on divine faithfulness, not human consistency.</w:t>
      </w:r>
    </w:p>
    <w:p>
      <w:r>
        <w:pict>
          <v:rect style="width:0;height:1.5pt" o:hralign="center" o:hrstd="t" o:hr="t"/>
        </w:pict>
      </w:r>
    </w:p>
    <w:p>
      <w:pPr>
        <w:pStyle w:val="FirstParagraph"/>
      </w:pPr>
      <w:r>
        <w:rPr>
          <w:b/>
          <w:bCs/>
        </w:rPr>
        <w:t xml:space="preserve">Aim:</w:t>
      </w:r>
      <w:r>
        <w:t xml:space="preserve"> </w:t>
      </w:r>
      <w:r>
        <w:t xml:space="preserve">To demonstrate from Genesis 28 that God’s covenant purposes are secured by His own faithfulness, not by the worthiness or spiritual maturity of those He chooses — and to press that truth into the places where the reader still lives transactionally before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Isaac summons Jacob, blesses him, and commands him not to take a Canaanite wife — go to Paddan-aram and take a wife from Laban’s daughters</w:t>
            </w:r>
          </w:p>
        </w:tc>
        <w:tc>
          <w:tcPr/>
          <w:p>
            <w:pPr>
              <w:pStyle w:val="Compact"/>
            </w:pPr>
            <w:r>
              <w:t xml:space="preserve">Repetition of the commission from 27:46–28:1; Isaac acts with full authority and deliberateness</w:t>
            </w:r>
          </w:p>
        </w:tc>
      </w:tr>
      <w:tr>
        <w:tc>
          <w:tcPr/>
          <w:p>
            <w:pPr>
              <w:pStyle w:val="Compact"/>
            </w:pPr>
            <w:r>
              <w:t xml:space="preserve">3–5</w:t>
            </w:r>
          </w:p>
        </w:tc>
        <w:tc>
          <w:tcPr/>
          <w:p>
            <w:pPr>
              <w:pStyle w:val="Compact"/>
            </w:pPr>
            <w:r>
              <w:t xml:space="preserve">Isaac invokes</w:t>
            </w:r>
            <w:r>
              <w:t xml:space="preserve"> </w:t>
            </w:r>
            <w:r>
              <w:t xml:space="preserve">“God Almighty”</w:t>
            </w:r>
            <w:r>
              <w:t xml:space="preserve"> </w:t>
            </w:r>
            <w:r>
              <w:t xml:space="preserve">(</w:t>
            </w:r>
            <w:r>
              <w:rPr>
                <w:i/>
                <w:iCs/>
              </w:rPr>
              <w:t xml:space="preserve">El Shaddai</w:t>
            </w:r>
            <w:r>
              <w:t xml:space="preserve">), blesses Jacob with the Abrahamic blessing — fruitfulness, a multitude of peoples, possession of the land — and sends him</w:t>
            </w:r>
          </w:p>
        </w:tc>
        <w:tc>
          <w:tcPr/>
          <w:p>
            <w:pPr>
              <w:pStyle w:val="Compact"/>
            </w:pPr>
            <w:r>
              <w:t xml:space="preserve">The Abrahamic language is explicit:</w:t>
            </w:r>
            <w:r>
              <w:t xml:space="preserve"> </w:t>
            </w:r>
            <w:r>
              <w:t xml:space="preserve">“the blessing of Abraham,”</w:t>
            </w:r>
            <w:r>
              <w:t xml:space="preserve"> </w:t>
            </w:r>
            <w:r>
              <w:t xml:space="preserve">“you and your offspring.”</w:t>
            </w:r>
            <w:r>
              <w:t xml:space="preserve"> </w:t>
            </w:r>
            <w:r>
              <w:t xml:space="preserve">Jacob departs as the designated covenant heir</w:t>
            </w:r>
          </w:p>
        </w:tc>
      </w:tr>
      <w:tr>
        <w:tc>
          <w:tcPr/>
          <w:p>
            <w:pPr>
              <w:pStyle w:val="Compact"/>
            </w:pPr>
            <w:r>
              <w:t xml:space="preserve">6–9</w:t>
            </w:r>
          </w:p>
        </w:tc>
        <w:tc>
          <w:tcPr/>
          <w:p>
            <w:pPr>
              <w:pStyle w:val="Compact"/>
            </w:pPr>
            <w:r>
              <w:t xml:space="preserve">Esau observes that Canaanite wives displease Isaac; Esau goes to Ishmael and takes Mahalath as an additional wife</w:t>
            </w:r>
          </w:p>
        </w:tc>
        <w:tc>
          <w:tcPr/>
          <w:p>
            <w:pPr>
              <w:pStyle w:val="Compact"/>
            </w:pPr>
            <w:r>
              <w:t xml:space="preserve">Esau attempts behavioral compliance without transformation; he still does not grasp what God is after; narrative foil to Jacob receiving the covenant</w:t>
            </w:r>
          </w:p>
        </w:tc>
      </w:tr>
      <w:tr>
        <w:tc>
          <w:tcPr/>
          <w:p>
            <w:pPr>
              <w:pStyle w:val="Compact"/>
            </w:pPr>
            <w:r>
              <w:t xml:space="preserve">10–11</w:t>
            </w:r>
          </w:p>
        </w:tc>
        <w:tc>
          <w:tcPr/>
          <w:p>
            <w:pPr>
              <w:pStyle w:val="Compact"/>
            </w:pPr>
            <w:r>
              <w:t xml:space="preserve">Jacob leaves Beersheba and travels toward Haran; stops at a certain place at sunset; takes a stone for a pillow and lies down to sleep</w:t>
            </w:r>
          </w:p>
        </w:tc>
        <w:tc>
          <w:tcPr/>
          <w:p>
            <w:pPr>
              <w:pStyle w:val="Compact"/>
            </w:pPr>
            <w:r>
              <w:t xml:space="preserve">The ordinary details — journey, stopping point, stone pillow — set up the extraordinary intervention; Jacob is entirely alone and exposed</w:t>
            </w:r>
          </w:p>
        </w:tc>
      </w:tr>
      <w:tr>
        <w:tc>
          <w:tcPr/>
          <w:p>
            <w:pPr>
              <w:pStyle w:val="Compact"/>
            </w:pPr>
            <w:r>
              <w:t xml:space="preserve">12</w:t>
            </w:r>
          </w:p>
        </w:tc>
        <w:tc>
          <w:tcPr/>
          <w:p>
            <w:pPr>
              <w:pStyle w:val="Compact"/>
            </w:pPr>
            <w:r>
              <w:t xml:space="preserve">Jacob dreams: a stairway reaching from earth to heaven, with angels ascending and descending on it</w:t>
            </w:r>
          </w:p>
        </w:tc>
        <w:tc>
          <w:tcPr/>
          <w:p>
            <w:pPr>
              <w:pStyle w:val="Compact"/>
            </w:pPr>
            <w:r>
              <w:rPr>
                <w:i/>
                <w:iCs/>
              </w:rPr>
              <w:t xml:space="preserve">Sullam</w:t>
            </w:r>
            <w:r>
              <w:t xml:space="preserve"> </w:t>
            </w:r>
            <w:r>
              <w:t xml:space="preserve">— a unique Hebrew term; the stairway images the connection between where Jacob lies and where God stands; the angels are servants of divine governance</w:t>
            </w:r>
          </w:p>
        </w:tc>
      </w:tr>
      <w:tr>
        <w:tc>
          <w:tcPr/>
          <w:p>
            <w:pPr>
              <w:pStyle w:val="Compact"/>
            </w:pPr>
            <w:r>
              <w:t xml:space="preserve">13a</w:t>
            </w:r>
          </w:p>
        </w:tc>
        <w:tc>
          <w:tcPr/>
          <w:p>
            <w:pPr>
              <w:pStyle w:val="Compact"/>
            </w:pPr>
            <w:r>
              <w:t xml:space="preserve">The LORD stands above the stairway</w:t>
            </w:r>
          </w:p>
        </w:tc>
        <w:tc>
          <w:tcPr/>
          <w:p>
            <w:pPr>
              <w:pStyle w:val="Compact"/>
            </w:pPr>
            <w:r>
              <w:t xml:space="preserve">Divine positioning: above, sovereign, present — the stairway leads to Him</w:t>
            </w:r>
          </w:p>
        </w:tc>
      </w:tr>
      <w:tr>
        <w:tc>
          <w:tcPr/>
          <w:p>
            <w:pPr>
              <w:pStyle w:val="Compact"/>
            </w:pPr>
            <w:r>
              <w:t xml:space="preserve">13b–14</w:t>
            </w:r>
          </w:p>
        </w:tc>
        <w:tc>
          <w:tcPr/>
          <w:p>
            <w:pPr>
              <w:pStyle w:val="Compact"/>
            </w:pPr>
            <w:r>
              <w:t xml:space="preserve">God identifies Himself:</w:t>
            </w:r>
            <w:r>
              <w:t xml:space="preserve"> </w:t>
            </w:r>
            <w:r>
              <w:t xml:space="preserve">“the LORD, the God of Abraham your father and the God of Isaac”</w:t>
            </w:r>
            <w:r>
              <w:t xml:space="preserve">; grants the land; promises offspring like the dust of the earth; promises that all families of the earth will be blessed through Jacob and his offspring</w:t>
            </w:r>
          </w:p>
        </w:tc>
        <w:tc>
          <w:tcPr/>
          <w:p>
            <w:pPr>
              <w:pStyle w:val="Compact"/>
            </w:pPr>
            <w:r>
              <w:t xml:space="preserve">The full Abrahamic covenant package renewed explicitly to Jacob; no conditions attached; the</w:t>
            </w:r>
            <w:r>
              <w:t xml:space="preserve"> </w:t>
            </w:r>
            <w:r>
              <w:t xml:space="preserve">“dust of the earth”</w:t>
            </w:r>
            <w:r>
              <w:t xml:space="preserve"> </w:t>
            </w:r>
            <w:r>
              <w:t xml:space="preserve">and</w:t>
            </w:r>
            <w:r>
              <w:t xml:space="preserve"> </w:t>
            </w:r>
            <w:r>
              <w:t xml:space="preserve">“all families”</w:t>
            </w:r>
            <w:r>
              <w:t xml:space="preserve"> </w:t>
            </w:r>
            <w:r>
              <w:t xml:space="preserve">language echoes Genesis 13 and 12:3</w:t>
            </w:r>
          </w:p>
        </w:tc>
      </w:tr>
      <w:tr>
        <w:tc>
          <w:tcPr/>
          <w:p>
            <w:pPr>
              <w:pStyle w:val="Compact"/>
            </w:pPr>
            <w:r>
              <w:t xml:space="preserve">15</w:t>
            </w:r>
          </w:p>
        </w:tc>
        <w:tc>
          <w:tcPr/>
          <w:p>
            <w:pPr>
              <w:pStyle w:val="Compact"/>
            </w:pPr>
            <w:r>
              <w:t xml:space="preserve">God promises: personal presence with Jacob on his journey; to bring him back to this land; not to leave him until all is accomplished</w:t>
            </w:r>
          </w:p>
        </w:tc>
        <w:tc>
          <w:tcPr/>
          <w:p>
            <w:pPr>
              <w:pStyle w:val="Compact"/>
            </w:pPr>
            <w:r>
              <w:t xml:space="preserve">Three specific, unconditional personal promises — presence, return, and completion; the most intimate language in the entire speech</w:t>
            </w:r>
          </w:p>
        </w:tc>
      </w:tr>
      <w:tr>
        <w:tc>
          <w:tcPr/>
          <w:p>
            <w:pPr>
              <w:pStyle w:val="Compact"/>
            </w:pPr>
            <w:r>
              <w:t xml:space="preserve">16–17</w:t>
            </w:r>
          </w:p>
        </w:tc>
        <w:tc>
          <w:tcPr/>
          <w:p>
            <w:pPr>
              <w:pStyle w:val="Compact"/>
            </w:pPr>
            <w:r>
              <w:t xml:space="preserve">Jacob wakes; declares:</w:t>
            </w:r>
            <w:r>
              <w:t xml:space="preserve"> </w:t>
            </w:r>
            <w:r>
              <w:t xml:space="preserve">“Surely the LORD is in this place — and I did not know it”</w:t>
            </w:r>
            <w:r>
              <w:t xml:space="preserve">; is filled with awe; says:</w:t>
            </w:r>
            <w:r>
              <w:t xml:space="preserve"> </w:t>
            </w:r>
            <w:r>
              <w:t xml:space="preserve">“How awesome is this place — the house of God, the gate of heaven”</w:t>
            </w:r>
          </w:p>
        </w:tc>
        <w:tc>
          <w:tcPr/>
          <w:p>
            <w:pPr>
              <w:pStyle w:val="Compact"/>
            </w:pPr>
            <w:r>
              <w:t xml:space="preserve">The response is wonder and reverent fear; Jacob’s declaration acknowledges both the divine presence he did not expect and his own ignorance</w:t>
            </w:r>
          </w:p>
        </w:tc>
      </w:tr>
      <w:tr>
        <w:tc>
          <w:tcPr/>
          <w:p>
            <w:pPr>
              <w:pStyle w:val="Compact"/>
            </w:pPr>
            <w:r>
              <w:t xml:space="preserve">18</w:t>
            </w:r>
          </w:p>
        </w:tc>
        <w:tc>
          <w:tcPr/>
          <w:p>
            <w:pPr>
              <w:pStyle w:val="Compact"/>
            </w:pPr>
            <w:r>
              <w:t xml:space="preserve">Jacob rises early; takes the stone that was his pillow; sets it up as a pillar; pours oil on it</w:t>
            </w:r>
          </w:p>
        </w:tc>
        <w:tc>
          <w:tcPr/>
          <w:p>
            <w:pPr>
              <w:pStyle w:val="Compact"/>
            </w:pPr>
            <w:r>
              <w:t xml:space="preserve">The pillar is a memorial marker — this happened here; the oil anointing signals consecration</w:t>
            </w:r>
          </w:p>
        </w:tc>
      </w:tr>
      <w:tr>
        <w:tc>
          <w:tcPr/>
          <w:p>
            <w:pPr>
              <w:pStyle w:val="Compact"/>
            </w:pPr>
            <w:r>
              <w:t xml:space="preserve">19</w:t>
            </w:r>
          </w:p>
        </w:tc>
        <w:tc>
          <w:tcPr/>
          <w:p>
            <w:pPr>
              <w:pStyle w:val="Compact"/>
            </w:pPr>
            <w:r>
              <w:t xml:space="preserve">Jacob names the place Bethel (</w:t>
            </w:r>
            <w:r>
              <w:t xml:space="preserve">“house of God”</w:t>
            </w:r>
            <w:r>
              <w:t xml:space="preserve">); the former name of the place was Luz</w:t>
            </w:r>
          </w:p>
        </w:tc>
        <w:tc>
          <w:tcPr/>
          <w:p>
            <w:pPr>
              <w:pStyle w:val="Compact"/>
            </w:pPr>
            <w:r>
              <w:t xml:space="preserve">Place-naming is a recurring act of covenant memory in Genesis; the renaming is an act of witness</w:t>
            </w:r>
          </w:p>
        </w:tc>
      </w:tr>
      <w:tr>
        <w:tc>
          <w:tcPr/>
          <w:p>
            <w:pPr>
              <w:pStyle w:val="Compact"/>
            </w:pPr>
            <w:r>
              <w:t xml:space="preserve">20–22</w:t>
            </w:r>
          </w:p>
        </w:tc>
        <w:tc>
          <w:tcPr/>
          <w:p>
            <w:pPr>
              <w:pStyle w:val="Compact"/>
            </w:pPr>
            <w:r>
              <w:t xml:space="preserve">Jacob makes a vow: if God will be with him, keep him on the journey, provide food and clothing, and bring him back safely — then the LORD will be his God; this stone will be God’s house; he will give a tenth of all</w:t>
            </w:r>
          </w:p>
        </w:tc>
        <w:tc>
          <w:tcPr/>
          <w:p>
            <w:pPr>
              <w:pStyle w:val="Compact"/>
            </w:pPr>
            <w:r>
              <w:t xml:space="preserve">The</w:t>
            </w:r>
            <w:r>
              <w:t xml:space="preserve"> </w:t>
            </w:r>
            <w:r>
              <w:t xml:space="preserve">“if… then”</w:t>
            </w:r>
            <w:r>
              <w:t xml:space="preserve"> </w:t>
            </w:r>
            <w:r>
              <w:t xml:space="preserve">structure reveals Jacob’s spiritual immaturity — transactional, conditional, and self-focused, in stark contrast to God’s unconditional speech; genuine faith mixed with bargaining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Covenant Heir Commissioned: Isaac’s Blessing and Sending</w:t>
            </w:r>
          </w:p>
        </w:tc>
      </w:tr>
      <w:tr>
        <w:tc>
          <w:tcPr/>
          <w:p>
            <w:pPr>
              <w:pStyle w:val="Compact"/>
            </w:pPr>
            <w:r>
              <w:t xml:space="preserve">2</w:t>
            </w:r>
          </w:p>
        </w:tc>
        <w:tc>
          <w:tcPr/>
          <w:p>
            <w:pPr>
              <w:pStyle w:val="Compact"/>
            </w:pPr>
            <w:r>
              <w:t xml:space="preserve">6–9</w:t>
            </w:r>
          </w:p>
        </w:tc>
        <w:tc>
          <w:tcPr/>
          <w:p>
            <w:pPr>
              <w:pStyle w:val="Compact"/>
            </w:pPr>
            <w:r>
              <w:t xml:space="preserve">The Contrast: Esau’s Compliance Without Transformation</w:t>
            </w:r>
          </w:p>
        </w:tc>
      </w:tr>
      <w:tr>
        <w:tc>
          <w:tcPr/>
          <w:p>
            <w:pPr>
              <w:pStyle w:val="Compact"/>
            </w:pPr>
            <w:r>
              <w:t xml:space="preserve">3</w:t>
            </w:r>
          </w:p>
        </w:tc>
        <w:tc>
          <w:tcPr/>
          <w:p>
            <w:pPr>
              <w:pStyle w:val="Compact"/>
            </w:pPr>
            <w:r>
              <w:t xml:space="preserve">10–15</w:t>
            </w:r>
          </w:p>
        </w:tc>
        <w:tc>
          <w:tcPr/>
          <w:p>
            <w:pPr>
              <w:pStyle w:val="Compact"/>
            </w:pPr>
            <w:r>
              <w:t xml:space="preserve">The Unexpected Encounter: God Descends and Speaks at Bethel</w:t>
            </w:r>
          </w:p>
        </w:tc>
      </w:tr>
      <w:tr>
        <w:tc>
          <w:tcPr/>
          <w:p>
            <w:pPr>
              <w:pStyle w:val="Compact"/>
            </w:pPr>
            <w:r>
              <w:t xml:space="preserve">4</w:t>
            </w:r>
          </w:p>
        </w:tc>
        <w:tc>
          <w:tcPr/>
          <w:p>
            <w:pPr>
              <w:pStyle w:val="Compact"/>
            </w:pPr>
            <w:r>
              <w:t xml:space="preserve">16–19</w:t>
            </w:r>
          </w:p>
        </w:tc>
        <w:tc>
          <w:tcPr/>
          <w:p>
            <w:pPr>
              <w:pStyle w:val="Compact"/>
            </w:pPr>
            <w:r>
              <w:t xml:space="preserve">The Response of Awe: Jacob Names the Place and Raises the Pillar</w:t>
            </w:r>
          </w:p>
        </w:tc>
      </w:tr>
      <w:tr>
        <w:tc>
          <w:tcPr/>
          <w:p>
            <w:pPr>
              <w:pStyle w:val="Compact"/>
            </w:pPr>
            <w:r>
              <w:t xml:space="preserve">5</w:t>
            </w:r>
          </w:p>
        </w:tc>
        <w:tc>
          <w:tcPr/>
          <w:p>
            <w:pPr>
              <w:pStyle w:val="Compact"/>
            </w:pPr>
            <w:r>
              <w:t xml:space="preserve">20–22</w:t>
            </w:r>
          </w:p>
        </w:tc>
        <w:tc>
          <w:tcPr/>
          <w:p>
            <w:pPr>
              <w:pStyle w:val="Compact"/>
            </w:pPr>
            <w:r>
              <w:t xml:space="preserve">The Vow: Faith Expressed in Jacob’s Still-Transactional Terms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sovereign God pursues and binds Himself by oath to an unworthy, fleeing Jacob.</w:t>
      </w:r>
    </w:p>
    <w:p>
      <w:pPr>
        <w:pStyle w:val="BodyText"/>
      </w:pPr>
      <w:r>
        <w:rPr>
          <w:b/>
          <w:bCs/>
        </w:rPr>
        <w:t xml:space="preserve">Primary Claim:</w:t>
      </w:r>
      <w:r>
        <w:t xml:space="preserve"> </w:t>
      </w:r>
      <w:r>
        <w:t xml:space="preserve">God is demonstrating — through Jacob’s undeserved night vision and unconditional covenant renewal — that His purposes do not depend on the worthiness of those He chooses, and that He Himself will be the guarantor of every promise He makes.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where you expect God to show up. [Mind/Belief]</w:t>
      </w:r>
      <w:r>
        <w:t xml:space="preserve"> </w:t>
      </w:r>
      <w:r>
        <w:t xml:space="preserve">Jacob was not at a sanctuary. He was not praying. He was not spiritually prepared. He was a fugitive sleeping on a rock in the open air. And God appeared. The reader needs to dismantle the implicit assumption that God shows up primarily in moments of spiritual readiness — in the quiet time that actually went well, in the church service where you felt prepared, in the life stage when things are more settled. God met Jacob in his most exposed and unworthy moment precisely because the encounter was about God’s initiative, not Jacob’s readiness. Stop waiting for the circumstances to be right before expecting God to be present.</w:t>
      </w:r>
    </w:p>
    <w:p>
      <w:pPr>
        <w:pStyle w:val="BodyText"/>
      </w:pPr>
      <w:r>
        <w:rPr>
          <w:b/>
          <w:bCs/>
        </w:rPr>
        <w:t xml:space="preserve">2. Receive the promise as it was actually given — without your added conditions. [Affections/Worship]</w:t>
      </w:r>
      <w:r>
        <w:t xml:space="preserve"> </w:t>
      </w:r>
      <w:r>
        <w:t xml:space="preserve">God’s speech in vv. 13–15 contains no conditions. Jacob heard it and immediately added conditions in vv. 20–22. The reader needs to feel the weight of that contrast — and recognize how instinctively they do the same thing. Every time a believer treats God’s promises as contingent on their performance, they are re-running Jacob’s vow. The invitation is to worship the God who said</w:t>
      </w:r>
      <w:r>
        <w:t xml:space="preserve"> </w:t>
      </w:r>
      <w:r>
        <w:t xml:space="preserve">“I will not leave you until I have done what I have promised”</w:t>
      </w:r>
      <w:r>
        <w:t xml:space="preserve"> </w:t>
      </w:r>
      <w:r>
        <w:t xml:space="preserve">— full stop — and to let that unconditioned promise be actually received rather than immediately renegotiated.</w:t>
      </w:r>
    </w:p>
    <w:p>
      <w:pPr>
        <w:pStyle w:val="BodyText"/>
      </w:pPr>
      <w:r>
        <w:rPr>
          <w:b/>
          <w:bCs/>
        </w:rPr>
        <w:t xml:space="preserve">3. Identify the transactional instinct in your own walk with God and name it for what it is. [Mind/Belief]</w:t>
      </w:r>
      <w:r>
        <w:t xml:space="preserve"> </w:t>
      </w:r>
      <w:r>
        <w:t xml:space="preserve">Jacob’s vow is recognizable.</w:t>
      </w:r>
      <w:r>
        <w:t xml:space="preserve"> </w:t>
      </w:r>
      <w:r>
        <w:t xml:space="preserve">“If you give me food and clothing and bring me back safely, then I’ll give you a tenth.”</w:t>
      </w:r>
      <w:r>
        <w:t xml:space="preserve"> </w:t>
      </w:r>
      <w:r>
        <w:t xml:space="preserve">This is not mature faith — it is spiritually immature bargaining in the presence of a God who has already committed everything. The application is not to condemn Jacob but to use him as a diagnostic mirror. Where in your own relationship with God are you offering conditional loyalty? Where are you holding back full trust pending divine delivery? Naming the transactional pattern is the first step toward the faith that rests rather than negotiates.</w:t>
      </w:r>
    </w:p>
    <w:p>
      <w:pPr>
        <w:pStyle w:val="BodyText"/>
      </w:pPr>
      <w:r>
        <w:rPr>
          <w:b/>
          <w:bCs/>
        </w:rPr>
        <w:t xml:space="preserve">4. Let the stairway image do its work — heaven is open, God is not distant, and the distance has been crossed from His side. [Affections/Worship]</w:t>
      </w:r>
      <w:r>
        <w:t xml:space="preserve"> </w:t>
      </w:r>
      <w:r>
        <w:t xml:space="preserve">The stairway runs from where Jacob lies to where God stands, and the movement on it is God descending to Jacob. The theological image is one of divine initiative and accessibility. This is not a universe in which the human must find a way to ascend to God — it is a universe in which God has made the connection and crossed it. In Christ, that image finds its ultimate fulfillment (John 1:51). The reader who feels far from God, unheard, or spiritually stranded needs not a technique for getting closer to God but a renewed sight of the God who has already come near. Let that produce wonder rather than effort.</w:t>
      </w:r>
    </w:p>
    <w:p>
      <w:pPr>
        <w:pStyle w:val="BodyText"/>
      </w:pPr>
      <w:r>
        <w:rPr>
          <w:b/>
          <w:bCs/>
        </w:rPr>
        <w:t xml:space="preserve">5. Mark your own Bethels — the specific places and moments where God has shown up and kept His word — and let them anchor you in present difficulty. [Will/Behavior]</w:t>
      </w:r>
      <w:r>
        <w:t xml:space="preserve"> </w:t>
      </w:r>
      <w:r>
        <w:t xml:space="preserve">Jacob set up a stone pillar and named the place. He was building a memorial — a concrete, physical, returnable marker that said:</w:t>
      </w:r>
      <w:r>
        <w:t xml:space="preserve"> </w:t>
      </w:r>
      <w:r>
        <w:rPr>
          <w:i/>
          <w:iCs/>
        </w:rPr>
        <w:t xml:space="preserve">God was here; this happened; I did not imagine it.</w:t>
      </w:r>
      <w:r>
        <w:t xml:space="preserve"> </w:t>
      </w:r>
      <w:r>
        <w:t xml:space="preserve">The application is behavioral: the reader should identify specific Bethels in their own history — moments where God’s presence or faithfulness was undeniable — and mark them in a form they can return to. Write them down. Name them. Return to them when the journey gets long and the promises feel abstract. The stone pillar was not sentimentality; it was the discipline of remembering what God actually did.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28 is a concentrated display of God’s sovereign covenant freedom. He is not bound to Jacob by Jacob’s virtue, Jacob’s prayer, Jacob’s seeking, or Jacob’s spiritual preparation — He is bound to Jacob by His own oath, made in His own freedom, serving His own redemptive purposes. The divine speech in vv. 13–15 is structured entirely as divine declaration, not divine response: God does not say</w:t>
      </w:r>
      <w:r>
        <w:t xml:space="preserve"> </w:t>
      </w:r>
      <w:r>
        <w:t xml:space="preserve">“because you have done X, I will do Y.”</w:t>
      </w:r>
      <w:r>
        <w:t xml:space="preserve"> </w:t>
      </w:r>
      <w:r>
        <w:t xml:space="preserve">He says</w:t>
      </w:r>
      <w:r>
        <w:t xml:space="preserve"> </w:t>
      </w:r>
      <w:r>
        <w:t xml:space="preserve">“I am the LORD… I will give… I will make… all families will be blessed… I am with you… I will keep you… I will bring you back… I will not leave you.”</w:t>
      </w:r>
      <w:r>
        <w:t xml:space="preserve"> </w:t>
      </w:r>
      <w:r>
        <w:t xml:space="preserve">The governing theological truth is divine initiative in covenant-making and divine faithfulness in covenant-keeping — the covenant’s security rests entirely on the character and commitment of the One who made it, not on the one who received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28 is a foundational exhibit of what the Reformed tradition means by</w:t>
      </w:r>
      <w:r>
        <w:t xml:space="preserve"> </w:t>
      </w:r>
      <w:r>
        <w:rPr>
          <w:i/>
          <w:iCs/>
        </w:rPr>
        <w:t xml:space="preserve">unconditional election and covenant grace</w:t>
      </w:r>
      <w:r>
        <w:t xml:space="preserve">. Jacob is chosen not because he foresees his own faith or because God foresees his merit — Paul is emphatic on this point in Romans 9:10–13, looking back at precisely this story. God’s speech at Bethel contains no conditions, no merit clauses, and no performance requirements. It is a pure act of sovereign grace extended to a man who, by any fair accounting, has just manipulated his way to receiving a blessing that was not rightly his. This is not incidental to the narrative — it is the point of the narrative. The covenant does not flow through the strongest or the most deserving; it flows through the one God has freely chosen. For Reformed preaching, this passage is not merely an interesting episode in Jacob’s biography — it is a doctrinal anchor, showing that the same grace that found Jacob at Bethel, fleeing and unworthy, is the grace that finds every believer in Christ — not as a reward for faith, but as the very source and ground of it.</w:t>
      </w:r>
    </w:p>
    <w:p>
      <w:r>
        <w:pict>
          <v:rect style="width:0;height:1.5pt" o:hralign="center" o:hrstd="t" o:hr="t"/>
        </w:pict>
      </w:r>
    </w:p>
    <w:p>
      <w:pPr>
        <w:pStyle w:val="FirstParagraph"/>
      </w:pPr>
      <w:r>
        <w:rPr>
          <w:b/>
          <w:bCs/>
        </w:rPr>
        <w:t xml:space="preserve">Main Takeaway:</w:t>
      </w:r>
      <w:r>
        <w:t xml:space="preserve"> </w:t>
      </w:r>
      <w:r>
        <w:t xml:space="preserve">God did not appear to Jacob at Bethel because Jacob was ready, deserving, or seeking. He appeared because He is the kind of God who crosses the distance Himself, speaks when He has not been asked, and makes promises He intends to keep entirely on His own terms and by His own power. If you are waiting to be worthy enough for God to show up — stop waiting. He already came. The stairway was His idea, not Jacob’s. And in Christ, He has crossed it for good.</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Moralizing the Esau interlude as simple obedience/disobedience.</w:t>
      </w:r>
      <w:r>
        <w:t xml:space="preserve"> </w:t>
      </w:r>
      <w:r>
        <w:t xml:space="preserve">The Esau scene (vv. 6–9) is often preached as a straightforward lesson:</w:t>
      </w:r>
      <w:r>
        <w:t xml:space="preserve"> </w:t>
      </w:r>
      <w:r>
        <w:t xml:space="preserve">“Don’t be like Esau — obey your parents.”</w:t>
      </w:r>
      <w:r>
        <w:t xml:space="preserve"> </w:t>
      </w:r>
      <w:r>
        <w:t xml:space="preserve">This misses the narrator’s actual point. Esau is not disobeying; he is attempting compliance. He tries to fix the marriage problem. The issue is that he is managing optics rather than being transformed. Preaching this as simple obedience moralism will produce Pharisees — external compliance without internal renovation — which is precisely what the text is critiquing.</w:t>
      </w:r>
    </w:p>
    <w:p>
      <w:pPr>
        <w:numPr>
          <w:ilvl w:val="0"/>
          <w:numId w:val="1002"/>
        </w:numPr>
      </w:pPr>
      <w:r>
        <w:rPr>
          <w:b/>
          <w:bCs/>
        </w:rPr>
        <w:t xml:space="preserve">Treating Jacob’s vow as a model of mature covenant commitment.</w:t>
      </w:r>
      <w:r>
        <w:t xml:space="preserve"> </w:t>
      </w:r>
      <w:r>
        <w:t xml:space="preserve">The vow in vv. 20–22 is regularly preached as a positive example:</w:t>
      </w:r>
      <w:r>
        <w:t xml:space="preserve"> </w:t>
      </w:r>
      <w:r>
        <w:t xml:space="preserve">“Jacob made a vow to God — we should make vows to God.”</w:t>
      </w:r>
      <w:r>
        <w:t xml:space="preserve"> </w:t>
      </w:r>
      <w:r>
        <w:t xml:space="preserve">But the vow is conditional, self-protective, and transactional in a passage where God’s speech was unconditional, outward-facing, and gracious. Jacob’s vow reveals where he is spiritually, not where he should be. To hold it up as a model of faithful response is to invert the passage’s own contrast between divine unconditional faithfulness and human conditional bargaining.</w:t>
      </w:r>
    </w:p>
    <w:p>
      <w:pPr>
        <w:numPr>
          <w:ilvl w:val="0"/>
          <w:numId w:val="1002"/>
        </w:numPr>
      </w:pPr>
      <w:r>
        <w:rPr>
          <w:b/>
          <w:bCs/>
        </w:rPr>
        <w:t xml:space="preserve">Reducing Bethel to a merely geographical or sentimental moment.</w:t>
      </w:r>
      <w:r>
        <w:t xml:space="preserve"> </w:t>
      </w:r>
      <w:r>
        <w:t xml:space="preserve">The naming and pillar-setting in vv. 18–19 can easily become a lesson about</w:t>
      </w:r>
      <w:r>
        <w:t xml:space="preserve"> </w:t>
      </w:r>
      <w:r>
        <w:t xml:space="preserve">“special places”</w:t>
      </w:r>
      <w:r>
        <w:t xml:space="preserve"> </w:t>
      </w:r>
      <w:r>
        <w:t xml:space="preserve">or</w:t>
      </w:r>
      <w:r>
        <w:t xml:space="preserve"> </w:t>
      </w:r>
      <w:r>
        <w:t xml:space="preserve">“sacred memories”</w:t>
      </w:r>
      <w:r>
        <w:t xml:space="preserve"> </w:t>
      </w:r>
      <w:r>
        <w:t xml:space="preserve">in a vague spiritual sense. The preacher must keep the theological weight on what made Bethel significant: not Jacob’s experience of awe but God’s act of covenant disclosure. The place is</w:t>
      </w:r>
      <w:r>
        <w:t xml:space="preserve"> </w:t>
      </w:r>
      <w:r>
        <w:t xml:space="preserve">“the house of God”</w:t>
      </w:r>
      <w:r>
        <w:t xml:space="preserve"> </w:t>
      </w:r>
      <w:r>
        <w:t xml:space="preserve">because God spoke there — not because Jacob felt something there. The distinction matters for how congregants are taught to evaluate their own spiritual experiences.</w:t>
      </w:r>
    </w:p>
    <w:p>
      <w:pPr>
        <w:numPr>
          <w:ilvl w:val="0"/>
          <w:numId w:val="1002"/>
        </w:numPr>
      </w:pPr>
      <w:r>
        <w:rPr>
          <w:b/>
          <w:bCs/>
        </w:rPr>
        <w:t xml:space="preserve">Preaching the stairway without its canonical completion.</w:t>
      </w:r>
      <w:r>
        <w:t xml:space="preserve"> </w:t>
      </w:r>
      <w:r>
        <w:t xml:space="preserve">Jesus explicitly applies the Bethel stairway imagery to Himself in John 1:51. A preacher who treats Genesis 28:12 only as interesting ANE cosmology or a general image of</w:t>
      </w:r>
      <w:r>
        <w:t xml:space="preserve"> </w:t>
      </w:r>
      <w:r>
        <w:t xml:space="preserve">“God’s accessibility”</w:t>
      </w:r>
      <w:r>
        <w:t xml:space="preserve"> </w:t>
      </w:r>
      <w:r>
        <w:t xml:space="preserve">and never reaches the fulfillment in Christ has stopped short of the passage’s full canonical witness. The stairway was pointing to the One through whom heaven and earth would be permanently and personally united. That connection should be made — carefully, as fulfillment rather than allegory.</w:t>
      </w:r>
    </w:p>
    <w:p>
      <w:pPr>
        <w:numPr>
          <w:ilvl w:val="0"/>
          <w:numId w:val="1002"/>
        </w:numPr>
      </w:pPr>
      <w:r>
        <w:rPr>
          <w:b/>
          <w:bCs/>
        </w:rPr>
        <w:t xml:space="preserve">Domesticating the divine encounter.</w:t>
      </w:r>
      <w:r>
        <w:t xml:space="preserve"> </w:t>
      </w:r>
      <w:r>
        <w:t xml:space="preserve">The text says Jacob was</w:t>
      </w:r>
      <w:r>
        <w:t xml:space="preserve"> </w:t>
      </w:r>
      <w:r>
        <w:t xml:space="preserve">“afraid”</w:t>
      </w:r>
      <w:r>
        <w:t xml:space="preserve"> </w:t>
      </w:r>
      <w:r>
        <w:t xml:space="preserve">and that the place was</w:t>
      </w:r>
      <w:r>
        <w:t xml:space="preserve"> </w:t>
      </w:r>
      <w:r>
        <w:t xml:space="preserve">“awesome”</w:t>
      </w:r>
      <w:r>
        <w:t xml:space="preserve"> </w:t>
      </w:r>
      <w:r>
        <w:t xml:space="preserve">and</w:t>
      </w:r>
      <w:r>
        <w:t xml:space="preserve"> </w:t>
      </w:r>
      <w:r>
        <w:t xml:space="preserve">“terrible”</w:t>
      </w:r>
      <w:r>
        <w:t xml:space="preserve"> </w:t>
      </w:r>
      <w:r>
        <w:t xml:space="preserve">(v. 17, in older translations). Modern preaching often softens God’s appearance at Bethel into a warm, reassuring visitation. But Jacob’s response is reverent terror — this was holy ground, and he knew it. Preaching that produces only warm feelings about God’s care, without the weight of encountering the holy God who was already there before Jacob arrived and who has purposes Jacob did not choose, has traded the passage’s actual emotional register for something more comfortable and less true.</w:t>
      </w:r>
    </w:p>
    <w:p>
      <w:pPr>
        <w:numPr>
          <w:ilvl w:val="0"/>
          <w:numId w:val="1002"/>
        </w:numPr>
      </w:pPr>
      <w:r>
        <w:rPr>
          <w:b/>
          <w:bCs/>
        </w:rPr>
        <w:t xml:space="preserve">Failing to press the unconditional character of God’s promises against the reader’s transactional instincts.</w:t>
      </w:r>
      <w:r>
        <w:t xml:space="preserve"> </w:t>
      </w:r>
      <w:r>
        <w:t xml:space="preserve">The most common failure in preaching this passage is to miss the pastoral edge of the contrast between God’s unconditional speech (vv. 13–15) and Jacob’s conditional vow (vv. 20–22). Every congregation contains people living the Jacob vow —</w:t>
      </w:r>
      <w:r>
        <w:t xml:space="preserve"> </w:t>
      </w:r>
      <w:r>
        <w:t xml:space="preserve">“if God does X, then I will do Y.”</w:t>
      </w:r>
      <w:r>
        <w:t xml:space="preserve"> </w:t>
      </w:r>
      <w:r>
        <w:t xml:space="preserve">That is not faith; it is negotiation. The passage provides both the diagnosis of that pattern (Jacob’s vow) and the corrective (God’s already-given unconditional word). A sermon on Genesis 28 that does not press that specific contrast has left the most pastorally potent element of the passage unexploited.</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2026-07-14T21:01:10Z</dcterms:created>
  <dcterms:modified xsi:type="dcterms:W3CDTF">2026-07-14T21:01:10Z</dcterms:modified>
</cp:coreProperties>
</file>

<file path=docProps/custom.xml><?xml version="1.0" encoding="utf-8"?>
<Properties xmlns="http://schemas.openxmlformats.org/officeDocument/2006/custom-properties" xmlns:vt="http://schemas.openxmlformats.org/officeDocument/2006/docPropsVTypes"/>
</file>